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8B2" w:rsidRDefault="00426B22" w:rsidP="00426B22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A0367" w:rsidRPr="002A0367">
        <w:rPr>
          <w:rFonts w:ascii="Arial" w:hAnsi="Arial" w:cs="Arial"/>
          <w:b/>
          <w:sz w:val="20"/>
          <w:szCs w:val="20"/>
        </w:rPr>
        <w:t>Gastro</w:t>
      </w:r>
      <w:proofErr w:type="spellEnd"/>
      <w:r w:rsidR="002A0367" w:rsidRPr="002A0367">
        <w:rPr>
          <w:rFonts w:ascii="Arial" w:hAnsi="Arial" w:cs="Arial"/>
          <w:b/>
          <w:sz w:val="20"/>
          <w:szCs w:val="20"/>
        </w:rPr>
        <w:t>-technická škola – dodávka CNC</w:t>
      </w:r>
    </w:p>
    <w:p w:rsidR="00426B22" w:rsidRDefault="00C976F1" w:rsidP="00426B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4313D">
        <w:rPr>
          <w:rFonts w:ascii="Arial" w:hAnsi="Arial" w:cs="Arial"/>
          <w:sz w:val="20"/>
          <w:szCs w:val="20"/>
        </w:rPr>
        <w:t>5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2A0367" w:rsidRDefault="002A0367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proofErr w:type="spellStart"/>
      <w:r w:rsidRPr="002A0367">
        <w:rPr>
          <w:rFonts w:ascii="Arial" w:hAnsi="Arial" w:cs="Arial"/>
          <w:b/>
          <w:sz w:val="22"/>
        </w:rPr>
        <w:t>Gastro</w:t>
      </w:r>
      <w:proofErr w:type="spellEnd"/>
      <w:r w:rsidRPr="002A0367">
        <w:rPr>
          <w:rFonts w:ascii="Arial" w:hAnsi="Arial" w:cs="Arial"/>
          <w:b/>
          <w:sz w:val="22"/>
        </w:rPr>
        <w:t xml:space="preserve">-technická škola – dodávka CNC 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1"/>
    <w:p w:rsidR="00A43B57" w:rsidRPr="0019076F" w:rsidRDefault="002A0367" w:rsidP="002A0367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proofErr w:type="spellStart"/>
      <w:r w:rsidRPr="002A0367">
        <w:rPr>
          <w:rFonts w:ascii="Arial" w:hAnsi="Arial" w:cs="Arial"/>
          <w:b/>
          <w:sz w:val="22"/>
        </w:rPr>
        <w:t>Gastro</w:t>
      </w:r>
      <w:proofErr w:type="spellEnd"/>
      <w:r w:rsidRPr="002A0367">
        <w:rPr>
          <w:rFonts w:ascii="Arial" w:hAnsi="Arial" w:cs="Arial"/>
          <w:b/>
          <w:sz w:val="22"/>
        </w:rPr>
        <w:t xml:space="preserve">-technická střední škola Velké Meziříčí </w:t>
      </w:r>
      <w:r w:rsidR="00A43B57"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2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</w:t>
      </w:r>
      <w:r w:rsidR="00FC4DB2" w:rsidRPr="0070261F">
        <w:rPr>
          <w:rFonts w:ascii="Arial" w:hAnsi="Arial" w:cs="Arial"/>
          <w:sz w:val="22"/>
          <w:szCs w:val="22"/>
          <w:highlight w:val="yellow"/>
        </w:rPr>
        <w:t>pod</w:t>
      </w:r>
      <w:r w:rsidR="00FC4DB2">
        <w:rPr>
          <w:rFonts w:ascii="Arial" w:hAnsi="Arial" w:cs="Arial"/>
          <w:sz w:val="22"/>
          <w:szCs w:val="22"/>
        </w:rPr>
        <w:t>dodavatel“),</w:t>
      </w:r>
    </w:p>
    <w:p w:rsidR="00C976F1" w:rsidRDefault="008C5CFD" w:rsidP="00FC4DB2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44313D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44313D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  <w:r w:rsidR="008C5CFD" w:rsidRPr="00152421">
            <w:rPr>
              <w:rFonts w:cs="Arial"/>
              <w:sz w:val="22"/>
            </w:rPr>
            <w:t xml:space="preserve"> </w:t>
          </w:r>
          <w:r w:rsidR="008C5CFD" w:rsidRPr="00C976F1">
            <w:rPr>
              <w:rFonts w:cs="Arial"/>
              <w:sz w:val="22"/>
              <w:szCs w:val="22"/>
              <w:highlight w:val="yellow"/>
            </w:rPr>
            <w:t>/</w:t>
          </w:r>
          <w:r w:rsidR="008C5CFD" w:rsidRPr="00152421">
            <w:rPr>
              <w:rFonts w:cs="Arial"/>
              <w:sz w:val="22"/>
              <w:szCs w:val="22"/>
            </w:rPr>
            <w:t xml:space="preserve"> </w:t>
          </w:r>
          <w:r w:rsidR="008C5CFD" w:rsidRPr="00C976F1">
            <w:rPr>
              <w:rFonts w:cs="Arial"/>
              <w:sz w:val="22"/>
              <w:szCs w:val="22"/>
              <w:highlight w:val="yellow"/>
            </w:rPr>
            <w:t>poddodavatele</w:t>
          </w:r>
          <w:r w:rsidR="006A74E3">
            <w:rPr>
              <w:rFonts w:cs="Arial"/>
              <w:sz w:val="22"/>
              <w:szCs w:val="22"/>
              <w:highlight w:val="yellow"/>
              <w:vertAlign w:val="superscript"/>
            </w:rPr>
            <w:t>1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80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1E6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36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4313D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657CD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387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8B2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577"/>
    <o:shapelayout v:ext="edit">
      <o:idmap v:ext="edit" data="1"/>
    </o:shapelayout>
  </w:shapeDefaults>
  <w:decimalSymbol w:val=","/>
  <w:listSeparator w:val=";"/>
  <w14:docId w14:val="1CF8E9E2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BA4F5-FD13-4629-9833-B81697CE0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26</cp:revision>
  <dcterms:created xsi:type="dcterms:W3CDTF">2022-05-04T10:00:00Z</dcterms:created>
  <dcterms:modified xsi:type="dcterms:W3CDTF">2025-01-06T10:22:00Z</dcterms:modified>
</cp:coreProperties>
</file>